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D815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Program Head’s Memo</w:t>
      </w:r>
    </w:p>
    <w:p w14:paraId="578A60EA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Summer 2026</w:t>
      </w:r>
    </w:p>
    <w:p w14:paraId="72B4CF3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40"/>
          <w:szCs w:val="40"/>
        </w:rPr>
        <w:pict w14:anchorId="5F4CCF75">
          <v:rect id="_x0000_i1569" style="width:0;height:1.5pt" o:hralign="center" o:hrstd="t" o:hr="t" fillcolor="#a0a0a0" stroked="f"/>
        </w:pict>
      </w:r>
    </w:p>
    <w:p w14:paraId="1D7D710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Program Outcomes &amp; Success Metrics</w:t>
      </w:r>
    </w:p>
    <w:p w14:paraId="706503E9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NCLEX Performance – May 2026 Graduates</w:t>
      </w:r>
    </w:p>
    <w:p w14:paraId="6E53E599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 Nursing Program continues to demonstrate strong outcomes in licensure success and workforce readiness.</w:t>
      </w:r>
    </w:p>
    <w:p w14:paraId="239C0469" w14:textId="77777777" w:rsidR="003F6671" w:rsidRPr="003F6671" w:rsidRDefault="003F6671" w:rsidP="003F6671">
      <w:pPr>
        <w:numPr>
          <w:ilvl w:val="0"/>
          <w:numId w:val="10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RN NCLEX Pass Rate: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85%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Pr="003F6671">
        <w:rPr>
          <w:rFonts w:asciiTheme="majorHAnsi" w:eastAsiaTheme="majorEastAsia" w:hAnsiTheme="majorHAnsi" w:cstheme="majorBidi"/>
          <w:i/>
          <w:iCs/>
          <w:sz w:val="28"/>
          <w:szCs w:val="28"/>
        </w:rPr>
        <w:t>(with 4 graduates remaining to test)</w:t>
      </w:r>
    </w:p>
    <w:p w14:paraId="3362044A" w14:textId="77777777" w:rsidR="003F6671" w:rsidRPr="003F6671" w:rsidRDefault="003F6671" w:rsidP="003F6671">
      <w:pPr>
        <w:numPr>
          <w:ilvl w:val="0"/>
          <w:numId w:val="10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PN NCLEX Pass Rate: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91%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Pr="003F6671">
        <w:rPr>
          <w:rFonts w:asciiTheme="majorHAnsi" w:eastAsiaTheme="majorEastAsia" w:hAnsiTheme="majorHAnsi" w:cstheme="majorBidi"/>
          <w:i/>
          <w:iCs/>
          <w:sz w:val="28"/>
          <w:szCs w:val="28"/>
        </w:rPr>
        <w:t>(with 7 graduates remaining to test)</w:t>
      </w:r>
    </w:p>
    <w:p w14:paraId="524B640C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These outcomes reflect the dedication of our students, faculty, staff, clinical partners, and preceptors who work collaboratively to prepare graduates for safe and effective nursing practice.</w:t>
      </w:r>
    </w:p>
    <w:p w14:paraId="314A000B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pict w14:anchorId="20BFAF92">
          <v:rect id="_x0000_i1570" style="width:0;height:1.5pt" o:hralign="center" o:hrstd="t" o:hr="t" fillcolor="#a0a0a0" stroked="f"/>
        </w:pict>
      </w:r>
    </w:p>
    <w:p w14:paraId="7EF07E1C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Enrollment &amp; Growth</w:t>
      </w:r>
    </w:p>
    <w:p w14:paraId="6B22E963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 Nursing Program continues to experience steady enrollment growth while expanding access to nursing education through innovative pathways.</w:t>
      </w:r>
    </w:p>
    <w:p w14:paraId="3560667D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New Program Pathways – Fall 2026</w:t>
      </w:r>
    </w:p>
    <w:p w14:paraId="4E489610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To increase accessibility and support working students, RCC will launch new part-time pathways beginning Fall 2026:</w:t>
      </w:r>
    </w:p>
    <w:p w14:paraId="51B1B6AF" w14:textId="77777777" w:rsidR="003F6671" w:rsidRPr="003F6671" w:rsidRDefault="003F6671" w:rsidP="003F6671">
      <w:pPr>
        <w:numPr>
          <w:ilvl w:val="0"/>
          <w:numId w:val="11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ADN Part-Time Option</w:t>
      </w:r>
    </w:p>
    <w:p w14:paraId="29BA2D5E" w14:textId="77777777" w:rsidR="003F6671" w:rsidRPr="003F6671" w:rsidRDefault="003F6671" w:rsidP="003F6671">
      <w:pPr>
        <w:numPr>
          <w:ilvl w:val="0"/>
          <w:numId w:val="11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LPN-to-ADN Part-Time Option</w:t>
      </w:r>
    </w:p>
    <w:p w14:paraId="666B4829" w14:textId="4C99E664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Program Pathway Information:</w:t>
      </w:r>
      <w:r w:rsidRPr="003F6671">
        <w:rPr>
          <w:rFonts w:asciiTheme="majorHAnsi" w:eastAsiaTheme="majorEastAsia" w:hAnsiTheme="majorHAnsi" w:cstheme="majorBidi"/>
          <w:sz w:val="40"/>
          <w:szCs w:val="40"/>
        </w:rPr>
        <w:br/>
      </w:r>
      <w:r>
        <w:rPr>
          <w:rFonts w:asciiTheme="majorHAnsi" w:eastAsiaTheme="majorEastAsia" w:hAnsiTheme="majorHAnsi" w:cstheme="majorBidi"/>
          <w:sz w:val="28"/>
          <w:szCs w:val="28"/>
        </w:rPr>
        <w:t xml:space="preserve">Click here to see:  </w:t>
      </w:r>
      <w:hyperlink r:id="rId5" w:history="1">
        <w:r w:rsidRPr="003F6671">
          <w:rPr>
            <w:rStyle w:val="Hyperlink"/>
            <w:rFonts w:asciiTheme="majorHAnsi" w:eastAsiaTheme="majorEastAsia" w:hAnsiTheme="majorHAnsi" w:cstheme="majorBidi"/>
            <w:sz w:val="28"/>
            <w:szCs w:val="28"/>
          </w:rPr>
          <w:t>Part- time Program Pathways</w:t>
        </w:r>
      </w:hyperlink>
    </w:p>
    <w:p w14:paraId="3CBC450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Fall 2026 New Student Cohorts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8"/>
        <w:gridCol w:w="1401"/>
      </w:tblGrid>
      <w:tr w:rsidR="003F6671" w:rsidRPr="002D6C87" w14:paraId="757F6F30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017B9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Program</w:t>
            </w:r>
          </w:p>
        </w:tc>
        <w:tc>
          <w:tcPr>
            <w:tcW w:w="0" w:type="auto"/>
            <w:vAlign w:val="center"/>
            <w:hideMark/>
          </w:tcPr>
          <w:p w14:paraId="078ADE51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Enrollment</w:t>
            </w:r>
          </w:p>
        </w:tc>
      </w:tr>
      <w:tr w:rsidR="003F6671" w:rsidRPr="002D6C87" w14:paraId="2619AEE1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97342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ADN</w:t>
            </w:r>
          </w:p>
        </w:tc>
        <w:tc>
          <w:tcPr>
            <w:tcW w:w="0" w:type="auto"/>
            <w:vAlign w:val="center"/>
            <w:hideMark/>
          </w:tcPr>
          <w:p w14:paraId="15277755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36</w:t>
            </w:r>
          </w:p>
        </w:tc>
      </w:tr>
      <w:tr w:rsidR="003F6671" w:rsidRPr="002D6C87" w14:paraId="3D9065E8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6ADA7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ADN Part-Time</w:t>
            </w:r>
          </w:p>
        </w:tc>
        <w:tc>
          <w:tcPr>
            <w:tcW w:w="0" w:type="auto"/>
            <w:vAlign w:val="center"/>
            <w:hideMark/>
          </w:tcPr>
          <w:p w14:paraId="1250B730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6</w:t>
            </w:r>
          </w:p>
        </w:tc>
      </w:tr>
      <w:tr w:rsidR="003F6671" w:rsidRPr="002D6C87" w14:paraId="62A4FB64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25B55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LPN-to-ADN Part-Time</w:t>
            </w:r>
          </w:p>
        </w:tc>
        <w:tc>
          <w:tcPr>
            <w:tcW w:w="0" w:type="auto"/>
            <w:vAlign w:val="center"/>
            <w:hideMark/>
          </w:tcPr>
          <w:p w14:paraId="5A96B4DA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14</w:t>
            </w:r>
          </w:p>
        </w:tc>
      </w:tr>
      <w:tr w:rsidR="003F6671" w:rsidRPr="002D6C87" w14:paraId="3FE8929B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D1041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Practical Nursing (PN)</w:t>
            </w:r>
          </w:p>
        </w:tc>
        <w:tc>
          <w:tcPr>
            <w:tcW w:w="0" w:type="auto"/>
            <w:vAlign w:val="center"/>
            <w:hideMark/>
          </w:tcPr>
          <w:p w14:paraId="1D758128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24</w:t>
            </w:r>
          </w:p>
        </w:tc>
      </w:tr>
    </w:tbl>
    <w:p w14:paraId="584D0B3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Anticipated Graduates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1"/>
        <w:gridCol w:w="1264"/>
      </w:tblGrid>
      <w:tr w:rsidR="003F6671" w:rsidRPr="002D6C87" w14:paraId="2E233F0B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32A33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Program</w:t>
            </w:r>
          </w:p>
        </w:tc>
        <w:tc>
          <w:tcPr>
            <w:tcW w:w="0" w:type="auto"/>
            <w:vAlign w:val="center"/>
            <w:hideMark/>
          </w:tcPr>
          <w:p w14:paraId="5A66A05F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Graduates</w:t>
            </w:r>
          </w:p>
        </w:tc>
      </w:tr>
      <w:tr w:rsidR="003F6671" w:rsidRPr="002D6C87" w14:paraId="4215F2E1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65D5E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ADN</w:t>
            </w:r>
          </w:p>
        </w:tc>
        <w:tc>
          <w:tcPr>
            <w:tcW w:w="0" w:type="auto"/>
            <w:vAlign w:val="center"/>
            <w:hideMark/>
          </w:tcPr>
          <w:p w14:paraId="55A8A6DB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29</w:t>
            </w:r>
          </w:p>
        </w:tc>
      </w:tr>
      <w:tr w:rsidR="003F6671" w:rsidRPr="002D6C87" w14:paraId="039588F5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37AFA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LPN-to-ADN</w:t>
            </w:r>
          </w:p>
        </w:tc>
        <w:tc>
          <w:tcPr>
            <w:tcW w:w="0" w:type="auto"/>
            <w:vAlign w:val="center"/>
            <w:hideMark/>
          </w:tcPr>
          <w:p w14:paraId="0961AF7A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9</w:t>
            </w:r>
          </w:p>
        </w:tc>
      </w:tr>
      <w:tr w:rsidR="003F6671" w:rsidRPr="002D6C87" w14:paraId="008BF5C6" w14:textId="77777777" w:rsidTr="003F66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3C3DF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Practical Nursing (PN)</w:t>
            </w:r>
          </w:p>
        </w:tc>
        <w:tc>
          <w:tcPr>
            <w:tcW w:w="0" w:type="auto"/>
            <w:vAlign w:val="center"/>
            <w:hideMark/>
          </w:tcPr>
          <w:p w14:paraId="7D6E0392" w14:textId="77777777" w:rsidR="003F6671" w:rsidRPr="003F6671" w:rsidRDefault="003F6671" w:rsidP="003F6671">
            <w:pPr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3F6671">
              <w:rPr>
                <w:rFonts w:asciiTheme="majorHAnsi" w:eastAsiaTheme="majorEastAsia" w:hAnsiTheme="majorHAnsi" w:cstheme="majorBidi"/>
                <w:sz w:val="28"/>
                <w:szCs w:val="28"/>
              </w:rPr>
              <w:t>28</w:t>
            </w:r>
          </w:p>
        </w:tc>
      </w:tr>
    </w:tbl>
    <w:p w14:paraId="1460589E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pict w14:anchorId="74BF3560">
          <v:rect id="_x0000_i1571" style="width:0;height:1.5pt" o:hralign="center" o:hrstd="t" o:hr="t" fillcolor="#a0a0a0" stroked="f"/>
        </w:pict>
      </w:r>
    </w:p>
    <w:p w14:paraId="4F3454E7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Pipeline Development</w:t>
      </w:r>
    </w:p>
    <w:p w14:paraId="25AA0D68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RCC remains committed to building a sustainable healthcare workforce pipeline by engaging students early and providing meaningful exposure to healthcare careers.</w:t>
      </w:r>
    </w:p>
    <w:p w14:paraId="07D104BC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During Summer 2026, RCC successfully hosted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eight healthcare-focused summer camps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>, serving students from kindergarten through 12th grade. These camps provided hands-on learning experiences, career exploration opportunities, and direct interaction with healthcare professionals in real-world settings.</w:t>
      </w:r>
    </w:p>
    <w:p w14:paraId="78AF4B6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Faculty, staff, and healthcare partners welcomed students from across Virginia, helping them explore dual enrollment opportunities, healthcare career pathways, and future college options.</w:t>
      </w:r>
    </w:p>
    <w:p w14:paraId="77EBB315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We extend our sincere appreciation to our healthcare partners:</w:t>
      </w:r>
    </w:p>
    <w:p w14:paraId="28422DBB" w14:textId="77777777" w:rsidR="003F6671" w:rsidRPr="003F6671" w:rsidRDefault="003F6671" w:rsidP="003F6671">
      <w:pPr>
        <w:numPr>
          <w:ilvl w:val="0"/>
          <w:numId w:val="12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Riverside Walter Reed Hospital</w:t>
      </w:r>
    </w:p>
    <w:p w14:paraId="0DE13794" w14:textId="77777777" w:rsidR="003F6671" w:rsidRPr="003F6671" w:rsidRDefault="003F6671" w:rsidP="003F6671">
      <w:pPr>
        <w:numPr>
          <w:ilvl w:val="0"/>
          <w:numId w:val="12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VCU Health Tappahannock Hospital</w:t>
      </w:r>
    </w:p>
    <w:p w14:paraId="141DD7AC" w14:textId="77777777" w:rsidR="003F6671" w:rsidRPr="003F6671" w:rsidRDefault="003F6671" w:rsidP="003F6671">
      <w:pPr>
        <w:numPr>
          <w:ilvl w:val="0"/>
          <w:numId w:val="12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Rappahannock General Hospital</w:t>
      </w:r>
    </w:p>
    <w:p w14:paraId="57E7B015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Their continued investment in student learning helps strengthen the future healthcare workforce across our region.</w:t>
      </w:r>
    </w:p>
    <w:p w14:paraId="6E5B0438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Planning is already underway for additional healthcare exploration opportunities during the upcoming winter break, with more information to be announced soon.</w:t>
      </w:r>
    </w:p>
    <w:p w14:paraId="34BDDC7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40"/>
          <w:szCs w:val="40"/>
        </w:rPr>
        <w:pict w14:anchorId="666F8CB3">
          <v:rect id="_x0000_i1572" style="width:0;height:1.5pt" o:hralign="center" o:hrstd="t" o:hr="t" fillcolor="#a0a0a0" stroked="f"/>
        </w:pict>
      </w:r>
    </w:p>
    <w:p w14:paraId="72BEBDE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Partnerships, Collaboratives &amp; Grant Support</w:t>
      </w:r>
    </w:p>
    <w:p w14:paraId="1A8750FC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Virginia Department of Health Earn to Learn Grant</w:t>
      </w:r>
    </w:p>
    <w:p w14:paraId="543A8AEB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RCC has been awarded continued funding through the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Virginia Department of Health Earn to Learn Grant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for Academic Year 2026–2027.</w:t>
      </w:r>
    </w:p>
    <w:p w14:paraId="64F03C20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This program provides students with valuable clinical learning experiences while strengthening workforce development partnerships throughout the region.</w:t>
      </w:r>
    </w:p>
    <w:p w14:paraId="6F3F80E6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We are pleased to welcome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Sentara Williamsburg Regional Medical Center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as a new healthcare partner.</w:t>
      </w:r>
    </w:p>
    <w:p w14:paraId="7240D942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For Fall 2026:</w:t>
      </w:r>
    </w:p>
    <w:p w14:paraId="3CDBB3C9" w14:textId="77777777" w:rsidR="003F6671" w:rsidRPr="003F6671" w:rsidRDefault="003F6671" w:rsidP="003F6671">
      <w:pPr>
        <w:numPr>
          <w:ilvl w:val="0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30 nursing students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will participate in the program.</w:t>
      </w:r>
    </w:p>
    <w:p w14:paraId="538CF4C5" w14:textId="77777777" w:rsidR="003F6671" w:rsidRPr="003F6671" w:rsidRDefault="003F6671" w:rsidP="003F6671">
      <w:pPr>
        <w:numPr>
          <w:ilvl w:val="0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29 clinical preceptors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will mentor participating students.</w:t>
      </w:r>
    </w:p>
    <w:p w14:paraId="6196FFBB" w14:textId="77777777" w:rsidR="003F6671" w:rsidRPr="003F6671" w:rsidRDefault="003F6671" w:rsidP="003F6671">
      <w:pPr>
        <w:numPr>
          <w:ilvl w:val="0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Students will complete experiences across three health systems:</w:t>
      </w:r>
    </w:p>
    <w:p w14:paraId="78DDA4C9" w14:textId="77777777" w:rsidR="003F6671" w:rsidRPr="003F6671" w:rsidRDefault="003F6671" w:rsidP="003F6671">
      <w:pPr>
        <w:numPr>
          <w:ilvl w:val="1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VCU Health Tappahannock Hospital</w:t>
      </w:r>
    </w:p>
    <w:p w14:paraId="6A07BCE3" w14:textId="77777777" w:rsidR="003F6671" w:rsidRPr="003F6671" w:rsidRDefault="003F6671" w:rsidP="003F6671">
      <w:pPr>
        <w:numPr>
          <w:ilvl w:val="1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Riverside Walter Reed Hospital</w:t>
      </w:r>
    </w:p>
    <w:p w14:paraId="45E632B2" w14:textId="77777777" w:rsidR="003F6671" w:rsidRPr="003F6671" w:rsidRDefault="003F6671" w:rsidP="003F6671">
      <w:pPr>
        <w:numPr>
          <w:ilvl w:val="1"/>
          <w:numId w:val="13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Sentara Williamsburg Regional Medical Center</w:t>
      </w:r>
    </w:p>
    <w:p w14:paraId="2B33B586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 Earn to Learn initiative continues to create meaningful pathways from education to employment while supporting local healthcare workforce needs.</w:t>
      </w:r>
    </w:p>
    <w:p w14:paraId="79C7ADDE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40"/>
          <w:szCs w:val="40"/>
        </w:rPr>
        <w:pict w14:anchorId="60758D5C">
          <v:rect id="_x0000_i1573" style="width:0;height:1.5pt" o:hralign="center" o:hrstd="t" o:hr="t" fillcolor="#a0a0a0" stroked="f"/>
        </w:pict>
      </w:r>
    </w:p>
    <w:p w14:paraId="7C6615D4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Looking Ahead</w:t>
      </w:r>
    </w:p>
    <w:p w14:paraId="736073B4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New Health Sciences Building</w:t>
      </w:r>
    </w:p>
    <w:p w14:paraId="5643ACD0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Exciting progress continues on RCC’s new Health Sciences Building. Structural work is well underway, with concrete and steel framing now visible on site.</w:t>
      </w:r>
    </w:p>
    <w:p w14:paraId="7D497B1B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Faculty, staff, students, and community partners eagerly anticipate the facility’s completion, with an anticipated move-in date of </w:t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Spring 2027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>. The new building will significantly enhance healthcare education opportunities and provide state-of-the-art learning environments for future students.</w:t>
      </w:r>
    </w:p>
    <w:p w14:paraId="0704A8F5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Upcoming Admissions Cycle</w:t>
      </w:r>
    </w:p>
    <w:p w14:paraId="58D27314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Applications for the January 2027 Nursing Admission Cycle will open on September 1, 2026, and close on October 5, 2026.</w:t>
      </w:r>
    </w:p>
    <w:p w14:paraId="1C95A953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Fall 2026 Semester by the Numbers</w:t>
      </w:r>
    </w:p>
    <w:p w14:paraId="348D8D93" w14:textId="77777777" w:rsidR="003F6671" w:rsidRPr="003F6671" w:rsidRDefault="003F6671" w:rsidP="003F6671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Total Nursing Students Expected: 267</w:t>
      </w:r>
    </w:p>
    <w:p w14:paraId="357D11A0" w14:textId="77777777" w:rsidR="003F6671" w:rsidRPr="003F6671" w:rsidRDefault="003F6671" w:rsidP="003F6671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Total Nursing Faculty Serving Students: 46</w:t>
      </w:r>
    </w:p>
    <w:p w14:paraId="1A19FD12" w14:textId="77777777" w:rsidR="003F6671" w:rsidRPr="003F6671" w:rsidRDefault="003F6671" w:rsidP="003F6671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Faculty Alumni of RCC Nursing Programs: 85%</w:t>
      </w:r>
    </w:p>
    <w:p w14:paraId="720E5C20" w14:textId="77777777" w:rsidR="003F6671" w:rsidRPr="003F6671" w:rsidRDefault="003F6671" w:rsidP="003F6671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Community Preceptors Supporting Student Learning: 139</w:t>
      </w:r>
    </w:p>
    <w:p w14:paraId="2BF1277F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 strength of our program is reflected in the many nurses who return to RCC as educators and mentors, investing in the next generation of healthcare professionals</w:t>
      </w:r>
      <w:r w:rsidRPr="003F6671">
        <w:rPr>
          <w:rFonts w:asciiTheme="majorHAnsi" w:eastAsiaTheme="majorEastAsia" w:hAnsiTheme="majorHAnsi" w:cstheme="majorBidi"/>
          <w:sz w:val="40"/>
          <w:szCs w:val="40"/>
        </w:rPr>
        <w:t>.</w:t>
      </w:r>
    </w:p>
    <w:p w14:paraId="5D84EDF4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40"/>
          <w:szCs w:val="40"/>
        </w:rPr>
        <w:pict w14:anchorId="18BCF690">
          <v:rect id="_x0000_i1574" style="width:0;height:1.5pt" o:hralign="center" o:hrstd="t" o:hr="t" fillcolor="#a0a0a0" stroked="f"/>
        </w:pict>
      </w:r>
    </w:p>
    <w:p w14:paraId="4FA99A08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Acknowledgements</w:t>
      </w:r>
    </w:p>
    <w:p w14:paraId="3887106E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The success of the Nursing Program would not be possible without the unwavering support of our clinical partners, preceptors, faculty, staff, and community stakeholders.</w:t>
      </w:r>
    </w:p>
    <w:p w14:paraId="308E188A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RCC is fortunate to collaborate with more than 50 clinical partners who provide exceptional learning opportunities across a variety of healthcare settings. These partnerships ensure that students receive high-quality clinical experiences while meeting the healthcare needs of our communities.</w:t>
      </w:r>
    </w:p>
    <w:p w14:paraId="56503209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We are deeply grateful for the continued commitment of everyone who contributes to student success and workforce development.</w:t>
      </w:r>
    </w:p>
    <w:p w14:paraId="5D9C5D2F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As we begin the Fall 2026 semester, we look forward to another year of excellence, innovation, and service.</w:t>
      </w:r>
    </w:p>
    <w:p w14:paraId="52AFACB7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pict w14:anchorId="244BBA9F">
          <v:rect id="_x0000_i1575" style="width:0;height:1.5pt" o:hralign="center" o:hrstd="t" o:hr="t" fillcolor="#a0a0a0" stroked="f"/>
        </w:pict>
      </w:r>
    </w:p>
    <w:p w14:paraId="3881BDC0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Save the Date</w:t>
      </w:r>
    </w:p>
    <w:p w14:paraId="64593D59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b/>
          <w:bCs/>
          <w:sz w:val="40"/>
          <w:szCs w:val="40"/>
        </w:rPr>
        <w:t>ACEN Accreditation Site Visit</w:t>
      </w:r>
    </w:p>
    <w:p w14:paraId="4E936DED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September 29 – October 1, 2026</w:t>
      </w:r>
    </w:p>
    <w:p w14:paraId="08ECFAD6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Clinical Partner Meeting</w:t>
      </w:r>
    </w:p>
    <w:p w14:paraId="065FA023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Date: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September 30, 2026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br/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Time: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9:15 a.m. – 10:15 a.m.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br/>
      </w:r>
      <w:r w:rsidRPr="003F6671">
        <w:rPr>
          <w:rFonts w:asciiTheme="majorHAnsi" w:eastAsiaTheme="majorEastAsia" w:hAnsiTheme="majorHAnsi" w:cstheme="majorBidi"/>
          <w:b/>
          <w:bCs/>
          <w:sz w:val="28"/>
          <w:szCs w:val="28"/>
        </w:rPr>
        <w:t>Location:</w:t>
      </w:r>
      <w:r w:rsidRPr="003F6671">
        <w:rPr>
          <w:rFonts w:asciiTheme="majorHAnsi" w:eastAsiaTheme="majorEastAsia" w:hAnsiTheme="majorHAnsi" w:cstheme="majorBidi"/>
          <w:sz w:val="28"/>
          <w:szCs w:val="28"/>
        </w:rPr>
        <w:t xml:space="preserve"> RCC Board Room (Glenns and Warsaw campuses)</w:t>
      </w:r>
    </w:p>
    <w:p w14:paraId="1D8F21A1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t>We encourage all clinical partners and stakeholders to reserve this date and join us as we celebrate our partnerships and discuss the continued growth of nursing education throughout our service region.</w:t>
      </w:r>
    </w:p>
    <w:p w14:paraId="1709D8D6" w14:textId="77777777" w:rsidR="003F6671" w:rsidRPr="003F6671" w:rsidRDefault="003F6671" w:rsidP="003F6671">
      <w:pPr>
        <w:rPr>
          <w:rFonts w:asciiTheme="majorHAnsi" w:eastAsiaTheme="majorEastAsia" w:hAnsiTheme="majorHAnsi" w:cstheme="majorBidi"/>
          <w:sz w:val="40"/>
          <w:szCs w:val="40"/>
        </w:rPr>
      </w:pPr>
      <w:r w:rsidRPr="003F6671">
        <w:rPr>
          <w:rFonts w:asciiTheme="majorHAnsi" w:eastAsiaTheme="majorEastAsia" w:hAnsiTheme="majorHAnsi" w:cstheme="majorBidi"/>
          <w:sz w:val="28"/>
          <w:szCs w:val="28"/>
        </w:rPr>
        <w:pict w14:anchorId="0843241B">
          <v:rect id="_x0000_i1576" style="width:0;height:1.5pt" o:hralign="center" o:hrstd="t" o:hr="t" fillcolor="#a0a0a0" stroked="f"/>
        </w:pict>
      </w:r>
    </w:p>
    <w:p w14:paraId="0C31DC51" w14:textId="56292E6A" w:rsidR="00660695" w:rsidRPr="002D6C87" w:rsidRDefault="002D6C87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2D6C87">
        <w:rPr>
          <w:rFonts w:asciiTheme="majorHAnsi" w:eastAsiaTheme="majorEastAsia" w:hAnsiTheme="majorHAnsi" w:cstheme="majorBidi"/>
          <w:sz w:val="28"/>
          <w:szCs w:val="28"/>
        </w:rPr>
        <w:t xml:space="preserve">Dr. Becky White, PhD, MSN, RN, CNE </w:t>
      </w:r>
    </w:p>
    <w:p w14:paraId="1872A9DC" w14:textId="59AD46AA" w:rsidR="002D6C87" w:rsidRPr="002D6C87" w:rsidRDefault="002D6C87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2D6C87">
        <w:rPr>
          <w:rFonts w:asciiTheme="majorHAnsi" w:eastAsiaTheme="majorEastAsia" w:hAnsiTheme="majorHAnsi" w:cstheme="majorBidi"/>
          <w:sz w:val="28"/>
          <w:szCs w:val="28"/>
        </w:rPr>
        <w:t xml:space="preserve">Nursing Program Coordinator </w:t>
      </w:r>
    </w:p>
    <w:p w14:paraId="3B3DD82C" w14:textId="12DE328D" w:rsidR="002D6C87" w:rsidRPr="002D6C87" w:rsidRDefault="002D6C87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r w:rsidRPr="002D6C87">
        <w:rPr>
          <w:rFonts w:asciiTheme="majorHAnsi" w:eastAsiaTheme="majorEastAsia" w:hAnsiTheme="majorHAnsi" w:cstheme="majorBidi"/>
          <w:sz w:val="28"/>
          <w:szCs w:val="28"/>
        </w:rPr>
        <w:t xml:space="preserve">Professor of Nursing </w:t>
      </w:r>
    </w:p>
    <w:p w14:paraId="27AA4F49" w14:textId="5C329A0D" w:rsidR="002D6C87" w:rsidRPr="002D6C87" w:rsidRDefault="002D6C87" w:rsidP="003F6671">
      <w:pPr>
        <w:rPr>
          <w:rFonts w:asciiTheme="majorHAnsi" w:eastAsiaTheme="majorEastAsia" w:hAnsiTheme="majorHAnsi" w:cstheme="majorBidi"/>
          <w:sz w:val="28"/>
          <w:szCs w:val="28"/>
        </w:rPr>
      </w:pPr>
      <w:hyperlink r:id="rId6" w:history="1">
        <w:r w:rsidRPr="002D6C87">
          <w:rPr>
            <w:rStyle w:val="Hyperlink"/>
            <w:rFonts w:asciiTheme="majorHAnsi" w:eastAsiaTheme="majorEastAsia" w:hAnsiTheme="majorHAnsi" w:cstheme="majorBidi"/>
            <w:sz w:val="28"/>
            <w:szCs w:val="28"/>
          </w:rPr>
          <w:t>rwhite@rappahannock.edu</w:t>
        </w:r>
      </w:hyperlink>
    </w:p>
    <w:p w14:paraId="0D303A23" w14:textId="77777777" w:rsidR="002D6C87" w:rsidRPr="003F6671" w:rsidRDefault="002D6C87" w:rsidP="003F6671"/>
    <w:sectPr w:rsidR="002D6C87" w:rsidRPr="003F667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94484B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0A2439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735C88"/>
    <w:multiLevelType w:val="hybridMultilevel"/>
    <w:tmpl w:val="33FA8D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00538F"/>
    <w:multiLevelType w:val="multilevel"/>
    <w:tmpl w:val="9D92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836BC"/>
    <w:multiLevelType w:val="multilevel"/>
    <w:tmpl w:val="1736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048F9"/>
    <w:multiLevelType w:val="hybridMultilevel"/>
    <w:tmpl w:val="777C3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B1891"/>
    <w:multiLevelType w:val="hybridMultilevel"/>
    <w:tmpl w:val="24B0D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811B1"/>
    <w:multiLevelType w:val="multilevel"/>
    <w:tmpl w:val="C17A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D6CFA"/>
    <w:multiLevelType w:val="multilevel"/>
    <w:tmpl w:val="E78C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9E1B30"/>
    <w:multiLevelType w:val="multilevel"/>
    <w:tmpl w:val="71E0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8356F"/>
    <w:multiLevelType w:val="hybridMultilevel"/>
    <w:tmpl w:val="50C0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151504">
    <w:abstractNumId w:val="0"/>
  </w:num>
  <w:num w:numId="2" w16cid:durableId="2129810085">
    <w:abstractNumId w:val="1"/>
  </w:num>
  <w:num w:numId="3" w16cid:durableId="398796344">
    <w:abstractNumId w:val="1"/>
  </w:num>
  <w:num w:numId="4" w16cid:durableId="992875152">
    <w:abstractNumId w:val="1"/>
  </w:num>
  <w:num w:numId="5" w16cid:durableId="378282730">
    <w:abstractNumId w:val="1"/>
  </w:num>
  <w:num w:numId="6" w16cid:durableId="2055232674">
    <w:abstractNumId w:val="10"/>
  </w:num>
  <w:num w:numId="7" w16cid:durableId="1113213213">
    <w:abstractNumId w:val="5"/>
  </w:num>
  <w:num w:numId="8" w16cid:durableId="1402943191">
    <w:abstractNumId w:val="2"/>
  </w:num>
  <w:num w:numId="9" w16cid:durableId="1523322365">
    <w:abstractNumId w:val="6"/>
  </w:num>
  <w:num w:numId="10" w16cid:durableId="670446111">
    <w:abstractNumId w:val="8"/>
  </w:num>
  <w:num w:numId="11" w16cid:durableId="719748340">
    <w:abstractNumId w:val="7"/>
  </w:num>
  <w:num w:numId="12" w16cid:durableId="490759253">
    <w:abstractNumId w:val="3"/>
  </w:num>
  <w:num w:numId="13" w16cid:durableId="1386757544">
    <w:abstractNumId w:val="4"/>
  </w:num>
  <w:num w:numId="14" w16cid:durableId="10202021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95"/>
    <w:rsid w:val="002D6C87"/>
    <w:rsid w:val="003162CB"/>
    <w:rsid w:val="003F6671"/>
    <w:rsid w:val="00660695"/>
    <w:rsid w:val="006F0ADB"/>
    <w:rsid w:val="009D1CCF"/>
    <w:rsid w:val="00CB3988"/>
    <w:rsid w:val="00E0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15381104"/>
  <w15:docId w15:val="{CFA150CA-5C81-438A-9F63-5EC3092B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9D1CC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D1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8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white@rappahannock.ed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docs.google.com/document/d/14GpPIsRK6DrKwof5G4IP34KG3-ais9oZ2Gc9PcTOIZ8/edit?tab=t.0%23heading=h.19uqz06e5cdf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706C3B9AAEC42AB959A09E189E0FD" ma:contentTypeVersion="17" ma:contentTypeDescription="Create a new document." ma:contentTypeScope="" ma:versionID="e538dc11fe8f32291ba742e151f12638">
  <xsd:schema xmlns:xsd="http://www.w3.org/2001/XMLSchema" xmlns:xs="http://www.w3.org/2001/XMLSchema" xmlns:p="http://schemas.microsoft.com/office/2006/metadata/properties" xmlns:ns2="351e965b-eb0a-4c33-b518-b8eeff34c3de" xmlns:ns3="df3aaf30-bfa1-4284-a5db-4fe304752264" targetNamespace="http://schemas.microsoft.com/office/2006/metadata/properties" ma:root="true" ma:fieldsID="f1cff160ceaccf1e9c6a6f9a5db1430a" ns2:_="" ns3:_="">
    <xsd:import namespace="351e965b-eb0a-4c33-b518-b8eeff34c3de"/>
    <xsd:import namespace="df3aaf30-bfa1-4284-a5db-4fe3047522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e965b-eb0a-4c33-b518-b8eeff34c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e1c3a4-3653-4425-870d-a534ce491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af30-bfa1-4284-a5db-4fe30475226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2518bee-24e1-4a17-ab03-ec1e6a0b0578}" ma:internalName="TaxCatchAll" ma:showField="CatchAllData" ma:web="df3aaf30-bfa1-4284-a5db-4fe3047522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1e965b-eb0a-4c33-b518-b8eeff34c3de">
      <Terms xmlns="http://schemas.microsoft.com/office/infopath/2007/PartnerControls"/>
    </lcf76f155ced4ddcb4097134ff3c332f>
    <TaxCatchAll xmlns="df3aaf30-bfa1-4284-a5db-4fe304752264" xsi:nil="true"/>
  </documentManagement>
</p:properties>
</file>

<file path=customXml/itemProps1.xml><?xml version="1.0" encoding="utf-8"?>
<ds:datastoreItem xmlns:ds="http://schemas.openxmlformats.org/officeDocument/2006/customXml" ds:itemID="{903AA436-BB32-4DE3-B28E-F0C5480644CB}"/>
</file>

<file path=customXml/itemProps2.xml><?xml version="1.0" encoding="utf-8"?>
<ds:datastoreItem xmlns:ds="http://schemas.openxmlformats.org/officeDocument/2006/customXml" ds:itemID="{9525D124-8E0A-429C-A414-3A535F0F6A98}"/>
</file>

<file path=customXml/itemProps3.xml><?xml version="1.0" encoding="utf-8"?>
<ds:datastoreItem xmlns:ds="http://schemas.openxmlformats.org/officeDocument/2006/customXml" ds:itemID="{024341A8-25CF-4A94-AF98-BB720BB354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Rappahannock Community College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White Rebecca</dc:creator>
  <cp:keywords/>
  <cp:lastModifiedBy>White Rebecca</cp:lastModifiedBy>
  <cp:revision>2</cp:revision>
  <dcterms:created xsi:type="dcterms:W3CDTF">2026-08-20T15:43:00Z</dcterms:created>
  <dcterms:modified xsi:type="dcterms:W3CDTF">2026-08-20T15:43:00Z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0x0101007E7706C3B9AAEC42AB959A09E189E0FD</vt:lpwstr>
  </property>
</Properties>
</file>